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b w:val="1"/>
          <w:color w:themeColor="text1" w:val="000000"/>
          <w:sz w:val="28"/>
        </w:rPr>
      </w:pPr>
    </w:p>
    <w:p w14:paraId="02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 разъясняет:</w:t>
      </w:r>
    </w:p>
    <w:p w14:paraId="03000000">
      <w:pPr>
        <w:pStyle w:val="Style_1"/>
        <w:widowControl w:val="1"/>
        <w:spacing w:after="0" w:before="0"/>
        <w:ind/>
        <w:jc w:val="center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«Кто несёт ответственность за уборку снега</w:t>
      </w:r>
      <w:r>
        <w:rPr>
          <w:b w:val="1"/>
          <w:color w:themeColor="text1" w:val="000000"/>
          <w:sz w:val="28"/>
        </w:rPr>
        <w:t xml:space="preserve"> ?</w:t>
      </w:r>
      <w:r>
        <w:rPr>
          <w:b w:val="1"/>
          <w:color w:themeColor="text1" w:val="000000"/>
          <w:sz w:val="28"/>
        </w:rPr>
        <w:t>»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Своевременная уборка автомобильных дорог, тротуаров, крыш жилых домов и зданий от снега и наледи – один из наиболее актуальных вопросов, возникающих в зимний период, так как неисполнение данных обязанностей влечет </w:t>
      </w:r>
      <w:r>
        <w:rPr>
          <w:rFonts w:ascii="Times New Roman" w:hAnsi="Times New Roman"/>
          <w:b w:val="1"/>
          <w:color w:themeColor="text1" w:val="000000"/>
          <w:sz w:val="28"/>
        </w:rPr>
        <w:t>за собой повышение травматизма среди населения, а также угрозу жизни и здоровью граждан.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 благоустройство и поддержание придомовой территории в надлежащем состоянии отвечает управляющая организация, силами которой расчищаются от снега дворы, убираются снежно-ледяные образования с крыш и козырьков зданий.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Уборкой снега автомобильных дорог и тротуаров занимаются уполномоченные коммунальные службы. За содержание территорий частных предприятий отвечают их собственники.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Ответственные за содержание лица обязаны убрать снег с проезжей части автомобильных дорог, тротуаров, пешеходных дорожек, остановок, а также устранить зимнюю скользкость в предусмотренный законом срок после окончания снегопада.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период обильных снегопадов в первую очередь снегоочистка осуществляется рядом с социально-важными объектами.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случае несвоевременной снегоочистки придомовой территории гражданам следует обращаться в управляющую компанию, а иных территорий - в органы местного самоуправления.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несоблюдение требований по обеспечению безопасности дорожного движения при содержании дорог предусмотрена административная  ответственность в виде штрафа на юридических лиц по ст.12.34 КоАП РФ в размере от 200 000 до 300 000 рублей.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За несвоевременную очистку зданий и территорий предусмотрена и административная ответственность в зависимости от обстоятельств по </w:t>
      </w:r>
      <w:r>
        <w:rPr>
          <w:rFonts w:ascii="Times New Roman" w:hAnsi="Times New Roman"/>
          <w:b w:val="1"/>
          <w:color w:themeColor="text1" w:val="000000"/>
          <w:sz w:val="28"/>
        </w:rPr>
        <w:t>ст.6.3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b w:val="1"/>
          <w:color w:themeColor="text1" w:val="000000"/>
          <w:sz w:val="28"/>
        </w:rPr>
        <w:t>7.22,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14.1.3</w:t>
      </w:r>
      <w:r>
        <w:rPr>
          <w:rFonts w:ascii="Times New Roman" w:hAnsi="Times New Roman"/>
          <w:color w:themeColor="text1" w:val="000000"/>
          <w:sz w:val="28"/>
        </w:rPr>
        <w:t xml:space="preserve"> КоАП РФ.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Санкции данных статей предусматривают наказание для юридических лиц в виде штрафа до 1 млн. 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color w:val="000000"/>
      <w:sz w:val="24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2025-12-17T11:21:00Z</dcterms:created>
  <dcterms:modified xsi:type="dcterms:W3CDTF">2025-12-26T07:07:50Z</dcterms:modified>
</cp:coreProperties>
</file>